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E678" w14:textId="77777777" w:rsidR="00000000" w:rsidRDefault="007774C8">
      <w:r>
        <w:t xml:space="preserve"> </w:t>
      </w:r>
    </w:p>
    <w:p w14:paraId="1698070F" w14:textId="497856E6" w:rsidR="005A670C" w:rsidRDefault="005A670C"/>
    <w:p w14:paraId="5A242981" w14:textId="79537B41" w:rsidR="005A670C" w:rsidRPr="00C52547" w:rsidRDefault="00C52547">
      <w:pPr>
        <w:rPr>
          <w:lang w:val="en-US"/>
        </w:rPr>
      </w:pPr>
      <w:r w:rsidRPr="00C52547">
        <w:rPr>
          <w:lang w:val="en-US"/>
        </w:rPr>
        <w:t xml:space="preserve">                                         </w:t>
      </w:r>
      <w:r w:rsidR="00106C07" w:rsidRPr="00C52547">
        <w:rPr>
          <w:lang w:val="en-US"/>
        </w:rPr>
        <w:t xml:space="preserve">     </w:t>
      </w:r>
      <w:r w:rsidR="00106C07">
        <w:rPr>
          <w:rFonts w:ascii="Times New Roman" w:eastAsia="Times New Roman" w:hAnsi="Times New Roman" w:cs="Times New Roman"/>
          <w:noProof/>
          <w:lang w:eastAsia="it-IT"/>
        </w:rPr>
        <w:drawing>
          <wp:inline distT="0" distB="0" distL="0" distR="0" wp14:anchorId="3BC7021F" wp14:editId="4C11E0E6">
            <wp:extent cx="2637155" cy="2886157"/>
            <wp:effectExtent l="0" t="0" r="4445" b="9525"/>
            <wp:docPr id="2" name="Immagine 2" descr="E%20TWINNING%20/ETWINNING%2023%2024%20%20EXPLORING%20EARTH'S%20TREASURES/LOGHI%20ETWINNING/ETWINNING%20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TWINNING%20/ETWINNING%2023%2024%20%20EXPLORING%20EARTH'S%20TREASURES/LOGHI%20ETWINNING/ETWINNING%20SCHOO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2314" cy="2891803"/>
                    </a:xfrm>
                    <a:prstGeom prst="rect">
                      <a:avLst/>
                    </a:prstGeom>
                    <a:noFill/>
                    <a:ln>
                      <a:noFill/>
                    </a:ln>
                  </pic:spPr>
                </pic:pic>
              </a:graphicData>
            </a:graphic>
          </wp:inline>
        </w:drawing>
      </w:r>
    </w:p>
    <w:p w14:paraId="64EDC2B3" w14:textId="77777777" w:rsidR="00106C07" w:rsidRPr="00C52547" w:rsidRDefault="00106C07">
      <w:pPr>
        <w:rPr>
          <w:lang w:val="en-US"/>
        </w:rPr>
      </w:pPr>
      <w:r w:rsidRPr="00C52547">
        <w:rPr>
          <w:lang w:val="en-US"/>
        </w:rPr>
        <w:t xml:space="preserve">      </w:t>
      </w:r>
    </w:p>
    <w:p w14:paraId="4BC8D866" w14:textId="7CA93627" w:rsidR="005A670C" w:rsidRPr="00C52547" w:rsidRDefault="00106C07">
      <w:pPr>
        <w:rPr>
          <w:sz w:val="32"/>
          <w:szCs w:val="32"/>
          <w:lang w:val="en-US"/>
        </w:rPr>
      </w:pPr>
      <w:r w:rsidRPr="00C52547">
        <w:rPr>
          <w:sz w:val="32"/>
          <w:szCs w:val="32"/>
          <w:lang w:val="en-US"/>
        </w:rPr>
        <w:t xml:space="preserve">          </w:t>
      </w:r>
      <w:r w:rsidR="00C52547">
        <w:rPr>
          <w:sz w:val="32"/>
          <w:szCs w:val="32"/>
          <w:lang w:val="en-US"/>
        </w:rPr>
        <w:t xml:space="preserve">                 </w:t>
      </w:r>
      <w:r w:rsidRPr="00C52547">
        <w:rPr>
          <w:sz w:val="32"/>
          <w:szCs w:val="32"/>
          <w:lang w:val="en-US"/>
        </w:rPr>
        <w:t xml:space="preserve">   </w:t>
      </w:r>
      <w:r w:rsidR="005A670C" w:rsidRPr="00C52547">
        <w:rPr>
          <w:sz w:val="32"/>
          <w:szCs w:val="32"/>
          <w:lang w:val="en-US"/>
        </w:rPr>
        <w:t xml:space="preserve">PROGETTO ETWINNING A.S. 2023/2024    </w:t>
      </w:r>
    </w:p>
    <w:p w14:paraId="5DFB5C6A" w14:textId="77777777" w:rsidR="007774C8" w:rsidRPr="00C52547" w:rsidRDefault="007774C8">
      <w:pPr>
        <w:rPr>
          <w:sz w:val="32"/>
          <w:szCs w:val="32"/>
          <w:lang w:val="en-US"/>
        </w:rPr>
      </w:pPr>
    </w:p>
    <w:p w14:paraId="0F1528CD" w14:textId="77777777" w:rsidR="007774C8" w:rsidRPr="00C52547" w:rsidRDefault="007774C8">
      <w:pPr>
        <w:rPr>
          <w:lang w:val="en-US"/>
        </w:rPr>
      </w:pPr>
    </w:p>
    <w:p w14:paraId="39CAEF3B" w14:textId="675F019F" w:rsidR="007774C8" w:rsidRPr="00C52547" w:rsidRDefault="005A670C">
      <w:pPr>
        <w:rPr>
          <w:lang w:val="en-US"/>
        </w:rPr>
      </w:pPr>
      <w:r w:rsidRPr="00C52547">
        <w:rPr>
          <w:lang w:val="en-US"/>
        </w:rPr>
        <w:t xml:space="preserve">      </w:t>
      </w:r>
      <w:r w:rsidR="00106C07" w:rsidRPr="00C52547">
        <w:rPr>
          <w:lang w:val="en-US"/>
        </w:rPr>
        <w:t xml:space="preserve">                </w:t>
      </w:r>
      <w:r w:rsidR="00C52547" w:rsidRPr="00C52547">
        <w:rPr>
          <w:lang w:val="en-US"/>
        </w:rPr>
        <w:t xml:space="preserve">       </w:t>
      </w:r>
      <w:r w:rsidRPr="00C52547">
        <w:rPr>
          <w:lang w:val="en-US"/>
        </w:rPr>
        <w:t xml:space="preserve">     </w:t>
      </w:r>
      <w:r>
        <w:rPr>
          <w:noProof/>
          <w:lang w:eastAsia="it-IT"/>
        </w:rPr>
        <w:drawing>
          <wp:inline distT="0" distB="0" distL="0" distR="0" wp14:anchorId="41E70A5F" wp14:editId="5F3C40A1">
            <wp:extent cx="3640455" cy="3640455"/>
            <wp:effectExtent l="0" t="0" r="0" b="0"/>
            <wp:docPr id="1" name="Immagine 1" descr="E%20TWINNING%20/ETWINNING%2023%2024%20%20EXPLORING%20EARTH'S%20TREASURES/img-20240131-wa00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TWINNING%20/ETWINNING%2023%2024%20%20EXPLORING%20EARTH'S%20TREASURES/img-20240131-wa0004.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0455" cy="3640455"/>
                    </a:xfrm>
                    <a:prstGeom prst="rect">
                      <a:avLst/>
                    </a:prstGeom>
                    <a:noFill/>
                    <a:ln>
                      <a:noFill/>
                    </a:ln>
                  </pic:spPr>
                </pic:pic>
              </a:graphicData>
            </a:graphic>
          </wp:inline>
        </w:drawing>
      </w:r>
    </w:p>
    <w:p w14:paraId="39486B19" w14:textId="77777777" w:rsidR="007774C8" w:rsidRPr="00C52547" w:rsidRDefault="007774C8">
      <w:pPr>
        <w:rPr>
          <w:lang w:val="en-US"/>
        </w:rPr>
      </w:pPr>
    </w:p>
    <w:p w14:paraId="2A416E8F" w14:textId="77777777" w:rsidR="007774C8" w:rsidRPr="00C52547" w:rsidRDefault="007774C8">
      <w:pPr>
        <w:rPr>
          <w:lang w:val="en-US"/>
        </w:rPr>
      </w:pPr>
    </w:p>
    <w:p w14:paraId="2B3B1A93" w14:textId="02F7E4E4" w:rsidR="007774C8" w:rsidRPr="00C52547" w:rsidRDefault="00106C07">
      <w:pPr>
        <w:rPr>
          <w:lang w:val="en-US"/>
        </w:rPr>
      </w:pPr>
      <w:r w:rsidRPr="00C52547">
        <w:rPr>
          <w:lang w:val="en-US"/>
        </w:rPr>
        <w:t xml:space="preserve"> </w:t>
      </w:r>
    </w:p>
    <w:p w14:paraId="7A17ED4F" w14:textId="77777777" w:rsidR="00106C07" w:rsidRPr="00C52547" w:rsidRDefault="00106C07">
      <w:pPr>
        <w:rPr>
          <w:lang w:val="en-US"/>
        </w:rPr>
      </w:pPr>
    </w:p>
    <w:p w14:paraId="7B14B599" w14:textId="77777777" w:rsidR="00106C07" w:rsidRPr="00C52547" w:rsidRDefault="00106C07">
      <w:pPr>
        <w:rPr>
          <w:lang w:val="en-US"/>
        </w:rPr>
      </w:pPr>
    </w:p>
    <w:p w14:paraId="6487A651" w14:textId="77777777" w:rsidR="00106C07" w:rsidRPr="00C52547" w:rsidRDefault="00106C07">
      <w:pPr>
        <w:rPr>
          <w:lang w:val="en-US"/>
        </w:rPr>
      </w:pPr>
    </w:p>
    <w:p w14:paraId="15773CD7" w14:textId="77777777" w:rsidR="007774C8" w:rsidRPr="00C52547" w:rsidRDefault="007774C8">
      <w:pPr>
        <w:rPr>
          <w:lang w:val="en-US"/>
        </w:rPr>
      </w:pPr>
    </w:p>
    <w:p w14:paraId="1A65C9DE" w14:textId="77777777" w:rsidR="007774C8" w:rsidRPr="00A94E9D" w:rsidRDefault="007774C8" w:rsidP="007774C8">
      <w:pPr>
        <w:textAlignment w:val="baseline"/>
        <w:outlineLvl w:val="3"/>
        <w:rPr>
          <w:rFonts w:eastAsia="Times New Roman" w:cs="Arial"/>
          <w:b/>
          <w:bCs/>
          <w:color w:val="404040"/>
          <w:sz w:val="28"/>
          <w:szCs w:val="28"/>
          <w:lang w:val="en-US" w:eastAsia="it-IT"/>
        </w:rPr>
      </w:pPr>
      <w:r w:rsidRPr="00A94E9D">
        <w:rPr>
          <w:rFonts w:eastAsia="Times New Roman" w:cs="Arial"/>
          <w:b/>
          <w:bCs/>
          <w:color w:val="404040"/>
          <w:sz w:val="28"/>
          <w:szCs w:val="28"/>
          <w:lang w:val="en-US" w:eastAsia="it-IT"/>
        </w:rPr>
        <w:t>Aims</w:t>
      </w:r>
    </w:p>
    <w:p w14:paraId="4DFE013F" w14:textId="77777777" w:rsidR="007774C8" w:rsidRPr="00A94E9D" w:rsidRDefault="007774C8" w:rsidP="000609EC">
      <w:pPr>
        <w:jc w:val="both"/>
        <w:rPr>
          <w:rFonts w:eastAsia="Times New Roman" w:cs="Times New Roman"/>
          <w:sz w:val="28"/>
          <w:szCs w:val="28"/>
          <w:lang w:val="en-US" w:eastAsia="it-IT"/>
        </w:rPr>
      </w:pPr>
      <w:r w:rsidRPr="00A94E9D">
        <w:rPr>
          <w:rFonts w:eastAsia="Times New Roman" w:cs="Arial"/>
          <w:color w:val="282828"/>
          <w:sz w:val="28"/>
          <w:szCs w:val="28"/>
          <w:lang w:val="en-US" w:eastAsia="it-IT"/>
        </w:rPr>
        <w:t xml:space="preserve">Our main aims are: - Experience and enjoy our relationship with nature to be able to appreciate it. - Research on human impact on ecosystems. - Develop empathy, curiosity and creativity. - Raise awareness about the need to protect our planet. - Study different ecosystems to gain a comprehensive understanding of their biodiversity and structure - Identify challenges and develop practical solutions to address the identified problems ecosystems are facing. - Enhance communication skills by learning about ecological concepts: writing narratives, scripts, using media, and designing presentations. - Produce informative and visually engaging videos about ecosystems that document the findings, problems, and proposed solutions - Integrate various areas, such as biology, environmental science, geography, English and ICT. - Collaborate with local </w:t>
      </w:r>
      <w:proofErr w:type="spellStart"/>
      <w:r w:rsidRPr="00A94E9D">
        <w:rPr>
          <w:rFonts w:eastAsia="Times New Roman" w:cs="Arial"/>
          <w:color w:val="282828"/>
          <w:sz w:val="28"/>
          <w:szCs w:val="28"/>
          <w:lang w:val="en-US" w:eastAsia="it-IT"/>
        </w:rPr>
        <w:t>organisations</w:t>
      </w:r>
      <w:proofErr w:type="spellEnd"/>
      <w:r w:rsidRPr="00A94E9D">
        <w:rPr>
          <w:rFonts w:eastAsia="Times New Roman" w:cs="Arial"/>
          <w:color w:val="282828"/>
          <w:sz w:val="28"/>
          <w:szCs w:val="28"/>
          <w:lang w:val="en-US" w:eastAsia="it-IT"/>
        </w:rPr>
        <w:t xml:space="preserve">, environmental experts, and community members to learn about issues about ecosystems and possible solutions. As far as competences are concerned, these are the main ones which will be developed in this project: - Linguistic: understand different types of written texts (scientific, journalistic, descriptive texts) interact orally in different formats, show interest in interacting with others in transnational groups. - Scientific competence: solve problems, interpret different phenomena in context (research on ecosystems and take decisions based on proof). - Digital: learn to use technology for communication, multimedia creation, and information research. </w:t>
      </w:r>
      <w:proofErr w:type="gramStart"/>
      <w:r w:rsidRPr="00A94E9D">
        <w:rPr>
          <w:rFonts w:eastAsia="Times New Roman" w:cs="Arial"/>
          <w:color w:val="282828"/>
          <w:sz w:val="28"/>
          <w:szCs w:val="28"/>
          <w:lang w:val="en-US" w:eastAsia="it-IT"/>
        </w:rPr>
        <w:t>Also</w:t>
      </w:r>
      <w:proofErr w:type="gramEnd"/>
      <w:r w:rsidRPr="00A94E9D">
        <w:rPr>
          <w:rFonts w:eastAsia="Times New Roman" w:cs="Arial"/>
          <w:color w:val="282828"/>
          <w:sz w:val="28"/>
          <w:szCs w:val="28"/>
          <w:lang w:val="en-US" w:eastAsia="it-IT"/>
        </w:rPr>
        <w:t xml:space="preserve"> we encourage critical and safe use of ICT when they create content, search, select and process information, respecting the ethical principles of the use of IT (</w:t>
      </w:r>
      <w:proofErr w:type="spellStart"/>
      <w:r w:rsidRPr="00A94E9D">
        <w:rPr>
          <w:rFonts w:eastAsia="Times New Roman" w:cs="Arial"/>
          <w:color w:val="282828"/>
          <w:sz w:val="28"/>
          <w:szCs w:val="28"/>
          <w:lang w:val="en-US" w:eastAsia="it-IT"/>
        </w:rPr>
        <w:t>eSafety</w:t>
      </w:r>
      <w:proofErr w:type="spellEnd"/>
      <w:r w:rsidRPr="00A94E9D">
        <w:rPr>
          <w:rFonts w:eastAsia="Times New Roman" w:cs="Arial"/>
          <w:color w:val="282828"/>
          <w:sz w:val="28"/>
          <w:szCs w:val="28"/>
          <w:lang w:val="en-US" w:eastAsia="it-IT"/>
        </w:rPr>
        <w:t xml:space="preserve"> rules, copyright, </w:t>
      </w:r>
      <w:proofErr w:type="spellStart"/>
      <w:r w:rsidRPr="00A94E9D">
        <w:rPr>
          <w:rFonts w:eastAsia="Times New Roman" w:cs="Arial"/>
          <w:color w:val="282828"/>
          <w:sz w:val="28"/>
          <w:szCs w:val="28"/>
          <w:lang w:val="en-US" w:eastAsia="it-IT"/>
        </w:rPr>
        <w:t>etc</w:t>
      </w:r>
      <w:proofErr w:type="spellEnd"/>
      <w:r w:rsidRPr="00A94E9D">
        <w:rPr>
          <w:rFonts w:eastAsia="Times New Roman" w:cs="Arial"/>
          <w:color w:val="282828"/>
          <w:sz w:val="28"/>
          <w:szCs w:val="28"/>
          <w:lang w:val="en-US" w:eastAsia="it-IT"/>
        </w:rPr>
        <w:t xml:space="preserve">). - Learning to learn: knowledge of strategies to face tasks, strategies to evaluate results, feel protagonist of the process and the results since the activities encourage autonomous learning, with the help of teachers. - Social and civic competences: interpret social problems related to ecosystems in diverse contexts (contact with </w:t>
      </w:r>
      <w:proofErr w:type="spellStart"/>
      <w:r w:rsidRPr="00A94E9D">
        <w:rPr>
          <w:rFonts w:eastAsia="Times New Roman" w:cs="Arial"/>
          <w:color w:val="282828"/>
          <w:sz w:val="28"/>
          <w:szCs w:val="28"/>
          <w:lang w:val="en-US" w:eastAsia="it-IT"/>
        </w:rPr>
        <w:t>organisations</w:t>
      </w:r>
      <w:proofErr w:type="spellEnd"/>
      <w:r w:rsidRPr="00A94E9D">
        <w:rPr>
          <w:rFonts w:eastAsia="Times New Roman" w:cs="Arial"/>
          <w:color w:val="282828"/>
          <w:sz w:val="28"/>
          <w:szCs w:val="28"/>
          <w:lang w:val="en-US" w:eastAsia="it-IT"/>
        </w:rPr>
        <w:t xml:space="preserve">), take decisions and solve conflicts, interact with mutual respect and democratic attitudes, advocating for sustainability. - Cultural awareness and expression: appreciate and value biological and geological </w:t>
      </w:r>
      <w:proofErr w:type="gramStart"/>
      <w:r w:rsidRPr="00A94E9D">
        <w:rPr>
          <w:rFonts w:eastAsia="Times New Roman" w:cs="Arial"/>
          <w:color w:val="282828"/>
          <w:sz w:val="28"/>
          <w:szCs w:val="28"/>
          <w:lang w:val="en-US" w:eastAsia="it-IT"/>
        </w:rPr>
        <w:t>diversity ,</w:t>
      </w:r>
      <w:proofErr w:type="gramEnd"/>
      <w:r w:rsidRPr="00A94E9D">
        <w:rPr>
          <w:rFonts w:eastAsia="Times New Roman" w:cs="Arial"/>
          <w:color w:val="282828"/>
          <w:sz w:val="28"/>
          <w:szCs w:val="28"/>
          <w:lang w:val="en-US" w:eastAsia="it-IT"/>
        </w:rPr>
        <w:t xml:space="preserve"> develop initiative, imagination and creativity (videos, trips, </w:t>
      </w:r>
      <w:proofErr w:type="spellStart"/>
      <w:r w:rsidRPr="00A94E9D">
        <w:rPr>
          <w:rFonts w:eastAsia="Times New Roman" w:cs="Arial"/>
          <w:color w:val="282828"/>
          <w:sz w:val="28"/>
          <w:szCs w:val="28"/>
          <w:lang w:val="en-US" w:eastAsia="it-IT"/>
        </w:rPr>
        <w:t>etc</w:t>
      </w:r>
      <w:proofErr w:type="spellEnd"/>
      <w:r w:rsidRPr="00A94E9D">
        <w:rPr>
          <w:rFonts w:eastAsia="Times New Roman" w:cs="Arial"/>
          <w:color w:val="282828"/>
          <w:sz w:val="28"/>
          <w:szCs w:val="28"/>
          <w:lang w:val="en-US" w:eastAsia="it-IT"/>
        </w:rPr>
        <w:t>).</w:t>
      </w:r>
    </w:p>
    <w:p w14:paraId="24829F30" w14:textId="77777777" w:rsidR="007774C8" w:rsidRPr="00A94E9D" w:rsidRDefault="007774C8" w:rsidP="000609EC">
      <w:pPr>
        <w:jc w:val="both"/>
        <w:rPr>
          <w:rFonts w:eastAsia="Times New Roman" w:cs="Arial"/>
          <w:b/>
          <w:bCs/>
          <w:color w:val="404040"/>
          <w:sz w:val="28"/>
          <w:szCs w:val="28"/>
          <w:lang w:val="en-US" w:eastAsia="it-IT"/>
        </w:rPr>
      </w:pPr>
      <w:r w:rsidRPr="00A94E9D">
        <w:rPr>
          <w:rFonts w:eastAsia="Times New Roman" w:cs="Arial"/>
          <w:b/>
          <w:bCs/>
          <w:color w:val="404040"/>
          <w:sz w:val="28"/>
          <w:szCs w:val="28"/>
          <w:lang w:val="en-US" w:eastAsia="it-IT"/>
        </w:rPr>
        <w:t xml:space="preserve"> </w:t>
      </w:r>
    </w:p>
    <w:p w14:paraId="4221AAFC" w14:textId="77777777" w:rsidR="007774C8" w:rsidRPr="00A94E9D" w:rsidRDefault="007774C8" w:rsidP="007774C8">
      <w:pPr>
        <w:textAlignment w:val="baseline"/>
        <w:outlineLvl w:val="3"/>
        <w:rPr>
          <w:rFonts w:eastAsia="Times New Roman" w:cs="Arial"/>
          <w:b/>
          <w:bCs/>
          <w:color w:val="404040"/>
          <w:sz w:val="28"/>
          <w:szCs w:val="28"/>
          <w:lang w:val="en-US" w:eastAsia="it-IT"/>
        </w:rPr>
      </w:pPr>
      <w:r w:rsidRPr="00A94E9D">
        <w:rPr>
          <w:rFonts w:eastAsia="Times New Roman" w:cs="Arial"/>
          <w:b/>
          <w:bCs/>
          <w:color w:val="404040"/>
          <w:sz w:val="28"/>
          <w:szCs w:val="28"/>
          <w:lang w:val="en-US" w:eastAsia="it-IT"/>
        </w:rPr>
        <w:t>Expected Results</w:t>
      </w:r>
    </w:p>
    <w:p w14:paraId="20A96861" w14:textId="77777777" w:rsidR="007774C8" w:rsidRPr="00A94E9D" w:rsidRDefault="007774C8" w:rsidP="000609EC">
      <w:pPr>
        <w:jc w:val="both"/>
        <w:rPr>
          <w:rFonts w:eastAsia="Times New Roman" w:cs="Times New Roman"/>
          <w:sz w:val="28"/>
          <w:szCs w:val="28"/>
          <w:lang w:val="en-US" w:eastAsia="it-IT"/>
        </w:rPr>
      </w:pPr>
      <w:r w:rsidRPr="00A94E9D">
        <w:rPr>
          <w:rFonts w:eastAsia="Times New Roman" w:cs="Arial"/>
          <w:color w:val="282828"/>
          <w:sz w:val="28"/>
          <w:szCs w:val="28"/>
          <w:lang w:val="en-US" w:eastAsia="it-IT"/>
        </w:rPr>
        <w:t xml:space="preserve">As tangible results, students will create reports on different ecosystems (outlining problems and solutions), educational videos (to raise awareness about conservation), language proficiency (measurable and documented in productions and assessments) and public exhibitions (showing findings to increase impact in several media and at school). Intangible results are also relevant since students increase their environmental awareness (understanding and appreciating ecosystem diversity), increase their sense of empowerment (they will be aware that they can make a positive impact on the environment), the enhancement of their communication skills </w:t>
      </w:r>
      <w:r w:rsidRPr="00A94E9D">
        <w:rPr>
          <w:rFonts w:eastAsia="Times New Roman" w:cs="Arial"/>
          <w:color w:val="282828"/>
          <w:sz w:val="28"/>
          <w:szCs w:val="28"/>
          <w:lang w:val="en-US" w:eastAsia="it-IT"/>
        </w:rPr>
        <w:lastRenderedPageBreak/>
        <w:t>(they are able to deal with complex ecological concepts to an audience) and get a global perspective of the topic (through the use of English, dealing with topics about other areas and communicating in international groups they get a global perspective and a sense of connectedness to the world).</w:t>
      </w:r>
    </w:p>
    <w:p w14:paraId="1E161B1F" w14:textId="1BBEC837" w:rsidR="007774C8" w:rsidRPr="00A94E9D" w:rsidRDefault="00106C07" w:rsidP="000609EC">
      <w:pPr>
        <w:jc w:val="both"/>
        <w:rPr>
          <w:sz w:val="28"/>
          <w:szCs w:val="28"/>
          <w:lang w:val="en-US"/>
        </w:rPr>
      </w:pPr>
      <w:r w:rsidRPr="00A94E9D">
        <w:rPr>
          <w:sz w:val="28"/>
          <w:szCs w:val="28"/>
          <w:lang w:val="en-US"/>
        </w:rPr>
        <w:t xml:space="preserve"> </w:t>
      </w:r>
    </w:p>
    <w:p w14:paraId="43046C62" w14:textId="77777777" w:rsidR="00106C07" w:rsidRPr="00A94E9D" w:rsidRDefault="00106C07" w:rsidP="000609EC">
      <w:pPr>
        <w:jc w:val="both"/>
        <w:rPr>
          <w:sz w:val="28"/>
          <w:szCs w:val="28"/>
          <w:lang w:val="en-US"/>
        </w:rPr>
      </w:pPr>
    </w:p>
    <w:p w14:paraId="0113ACF1" w14:textId="54D30716" w:rsidR="00106C07" w:rsidRPr="00A94E9D" w:rsidRDefault="00C52547">
      <w:pPr>
        <w:rPr>
          <w:b/>
          <w:sz w:val="28"/>
          <w:szCs w:val="28"/>
          <w:lang w:val="en-US"/>
        </w:rPr>
      </w:pPr>
      <w:r w:rsidRPr="00A94E9D">
        <w:rPr>
          <w:b/>
          <w:sz w:val="28"/>
          <w:szCs w:val="28"/>
          <w:lang w:val="en-US"/>
        </w:rPr>
        <w:t>SCHOOL PARTNERS</w:t>
      </w:r>
      <w:r w:rsidR="00A94E9D" w:rsidRPr="00A94E9D">
        <w:rPr>
          <w:b/>
          <w:sz w:val="28"/>
          <w:szCs w:val="28"/>
          <w:lang w:val="en-US"/>
        </w:rPr>
        <w:t xml:space="preserve"> </w:t>
      </w:r>
    </w:p>
    <w:p w14:paraId="6197825E" w14:textId="289770E7" w:rsidR="00A94E9D" w:rsidRPr="00A94E9D" w:rsidRDefault="00A94E9D" w:rsidP="00A94E9D">
      <w:pPr>
        <w:rPr>
          <w:rFonts w:eastAsia="Times New Roman" w:cs="Times New Roman"/>
          <w:sz w:val="28"/>
          <w:szCs w:val="28"/>
          <w:lang w:eastAsia="it-IT"/>
        </w:rPr>
      </w:pPr>
    </w:p>
    <w:p w14:paraId="141CB181" w14:textId="3EC3C789" w:rsidR="00A94E9D" w:rsidRPr="00A94E9D" w:rsidRDefault="00A94E9D" w:rsidP="00A94E9D">
      <w:pPr>
        <w:pStyle w:val="Paragrafoelenco"/>
        <w:numPr>
          <w:ilvl w:val="0"/>
          <w:numId w:val="1"/>
        </w:numPr>
        <w:rPr>
          <w:rFonts w:eastAsia="Times New Roman" w:cs="Times New Roman"/>
          <w:sz w:val="28"/>
          <w:szCs w:val="28"/>
          <w:lang w:eastAsia="it-IT"/>
        </w:rPr>
      </w:pPr>
      <w:r w:rsidRPr="00A94E9D">
        <w:rPr>
          <w:rFonts w:eastAsia="Times New Roman" w:cs="Times New Roman"/>
          <w:sz w:val="28"/>
          <w:szCs w:val="28"/>
          <w:lang w:eastAsia="it-IT"/>
        </w:rPr>
        <w:t>ITCG e Liceo Scientifico “Leonardo Da Vinci” di Poggiomarino (</w:t>
      </w:r>
      <w:proofErr w:type="spellStart"/>
      <w:r w:rsidRPr="00A94E9D">
        <w:rPr>
          <w:rFonts w:eastAsia="Times New Roman" w:cs="Times New Roman"/>
          <w:sz w:val="28"/>
          <w:szCs w:val="28"/>
          <w:lang w:eastAsia="it-IT"/>
        </w:rPr>
        <w:t>Nápoles</w:t>
      </w:r>
      <w:proofErr w:type="spellEnd"/>
      <w:r w:rsidRPr="00A94E9D">
        <w:rPr>
          <w:rFonts w:eastAsia="Times New Roman" w:cs="Times New Roman"/>
          <w:sz w:val="28"/>
          <w:szCs w:val="28"/>
          <w:lang w:eastAsia="it-IT"/>
        </w:rPr>
        <w:t xml:space="preserve">, </w:t>
      </w:r>
      <w:proofErr w:type="gramStart"/>
      <w:r w:rsidRPr="00A94E9D">
        <w:rPr>
          <w:rFonts w:eastAsia="Times New Roman" w:cs="Times New Roman"/>
          <w:sz w:val="28"/>
          <w:szCs w:val="28"/>
          <w:lang w:eastAsia="it-IT"/>
        </w:rPr>
        <w:t xml:space="preserve">Italia  </w:t>
      </w:r>
      <w:proofErr w:type="spellStart"/>
      <w:r w:rsidRPr="00A94E9D">
        <w:rPr>
          <w:rFonts w:eastAsia="Times New Roman" w:cs="Times New Roman"/>
          <w:sz w:val="28"/>
          <w:szCs w:val="28"/>
          <w:lang w:eastAsia="it-IT"/>
        </w:rPr>
        <w:t>Italy</w:t>
      </w:r>
      <w:proofErr w:type="spellEnd"/>
      <w:proofErr w:type="gramEnd"/>
      <w:r w:rsidRPr="00A94E9D">
        <w:rPr>
          <w:rFonts w:eastAsia="Times New Roman" w:cs="Times New Roman"/>
          <w:sz w:val="28"/>
          <w:szCs w:val="28"/>
          <w:lang w:eastAsia="it-IT"/>
        </w:rPr>
        <w:t xml:space="preserve">) </w:t>
      </w:r>
    </w:p>
    <w:p w14:paraId="3465B1E0" w14:textId="1281B9D2" w:rsidR="00A94E9D" w:rsidRPr="00A94E9D" w:rsidRDefault="00A94E9D" w:rsidP="00A94E9D">
      <w:pPr>
        <w:pStyle w:val="Paragrafoelenco"/>
        <w:numPr>
          <w:ilvl w:val="0"/>
          <w:numId w:val="1"/>
        </w:numPr>
        <w:rPr>
          <w:rFonts w:eastAsia="Times New Roman" w:cs="Times New Roman"/>
          <w:sz w:val="28"/>
          <w:szCs w:val="28"/>
          <w:lang w:eastAsia="it-IT"/>
        </w:rPr>
      </w:pPr>
      <w:r w:rsidRPr="00A94E9D">
        <w:rPr>
          <w:rFonts w:eastAsia="Times New Roman" w:cs="Times New Roman"/>
          <w:sz w:val="28"/>
          <w:szCs w:val="28"/>
          <w:lang w:eastAsia="it-IT"/>
        </w:rPr>
        <w:t xml:space="preserve">ICS “E. Vittorini” di Messina (Sicilia, Italia – </w:t>
      </w:r>
      <w:proofErr w:type="spellStart"/>
      <w:r w:rsidRPr="00A94E9D">
        <w:rPr>
          <w:rFonts w:eastAsia="Times New Roman" w:cs="Times New Roman"/>
          <w:sz w:val="28"/>
          <w:szCs w:val="28"/>
          <w:lang w:eastAsia="it-IT"/>
        </w:rPr>
        <w:t>Italy</w:t>
      </w:r>
      <w:proofErr w:type="spellEnd"/>
      <w:r w:rsidRPr="00A94E9D">
        <w:rPr>
          <w:rFonts w:eastAsia="Times New Roman" w:cs="Times New Roman"/>
          <w:sz w:val="28"/>
          <w:szCs w:val="28"/>
          <w:lang w:eastAsia="it-IT"/>
        </w:rPr>
        <w:t xml:space="preserve">) </w:t>
      </w:r>
    </w:p>
    <w:p w14:paraId="15CF7174" w14:textId="4B84E4A2" w:rsidR="00A94E9D" w:rsidRPr="00A94E9D" w:rsidRDefault="00A94E9D" w:rsidP="00A94E9D">
      <w:pPr>
        <w:pStyle w:val="Paragrafoelenco"/>
        <w:numPr>
          <w:ilvl w:val="0"/>
          <w:numId w:val="1"/>
        </w:numPr>
        <w:rPr>
          <w:rFonts w:eastAsia="Times New Roman" w:cs="Times New Roman"/>
          <w:sz w:val="28"/>
          <w:szCs w:val="28"/>
          <w:lang w:eastAsia="it-IT"/>
        </w:rPr>
      </w:pPr>
      <w:r w:rsidRPr="00A94E9D">
        <w:rPr>
          <w:rFonts w:eastAsia="Times New Roman" w:cs="Times New Roman"/>
          <w:sz w:val="28"/>
          <w:szCs w:val="28"/>
          <w:lang w:eastAsia="it-IT"/>
        </w:rPr>
        <w:t xml:space="preserve">IES Felipe Segundo, </w:t>
      </w:r>
      <w:proofErr w:type="spellStart"/>
      <w:r w:rsidRPr="00A94E9D">
        <w:rPr>
          <w:rFonts w:eastAsia="Times New Roman" w:cs="Times New Roman"/>
          <w:sz w:val="28"/>
          <w:szCs w:val="28"/>
          <w:lang w:eastAsia="it-IT"/>
        </w:rPr>
        <w:t>Mazarrón</w:t>
      </w:r>
      <w:proofErr w:type="spellEnd"/>
      <w:r w:rsidRPr="00A94E9D">
        <w:rPr>
          <w:rFonts w:eastAsia="Times New Roman" w:cs="Times New Roman"/>
          <w:sz w:val="28"/>
          <w:szCs w:val="28"/>
          <w:lang w:eastAsia="it-IT"/>
        </w:rPr>
        <w:t xml:space="preserve"> (Murcia, </w:t>
      </w:r>
      <w:proofErr w:type="spellStart"/>
      <w:r w:rsidRPr="00A94E9D">
        <w:rPr>
          <w:rFonts w:eastAsia="Times New Roman" w:cs="Times New Roman"/>
          <w:sz w:val="28"/>
          <w:szCs w:val="28"/>
          <w:lang w:eastAsia="it-IT"/>
        </w:rPr>
        <w:t>España</w:t>
      </w:r>
      <w:proofErr w:type="spellEnd"/>
      <w:r w:rsidRPr="00A94E9D">
        <w:rPr>
          <w:rFonts w:eastAsia="Times New Roman" w:cs="Times New Roman"/>
          <w:sz w:val="28"/>
          <w:szCs w:val="28"/>
          <w:lang w:eastAsia="it-IT"/>
        </w:rPr>
        <w:t xml:space="preserve"> - </w:t>
      </w:r>
      <w:proofErr w:type="spellStart"/>
      <w:r w:rsidRPr="00A94E9D">
        <w:rPr>
          <w:rFonts w:eastAsia="Times New Roman" w:cs="Times New Roman"/>
          <w:sz w:val="28"/>
          <w:szCs w:val="28"/>
          <w:lang w:eastAsia="it-IT"/>
        </w:rPr>
        <w:t>Spain</w:t>
      </w:r>
      <w:proofErr w:type="spellEnd"/>
      <w:r w:rsidRPr="00A94E9D">
        <w:rPr>
          <w:rFonts w:eastAsia="Times New Roman" w:cs="Times New Roman"/>
          <w:sz w:val="28"/>
          <w:szCs w:val="28"/>
          <w:lang w:eastAsia="it-IT"/>
        </w:rPr>
        <w:t xml:space="preserve">)  </w:t>
      </w:r>
    </w:p>
    <w:p w14:paraId="58A8DF9D" w14:textId="5240235D" w:rsidR="00A94E9D" w:rsidRPr="00A94E9D" w:rsidRDefault="00A94E9D" w:rsidP="00A94E9D">
      <w:pPr>
        <w:pStyle w:val="Paragrafoelenco"/>
        <w:numPr>
          <w:ilvl w:val="0"/>
          <w:numId w:val="1"/>
        </w:numPr>
        <w:rPr>
          <w:rFonts w:eastAsia="Times New Roman" w:cs="Times New Roman"/>
          <w:sz w:val="28"/>
          <w:szCs w:val="28"/>
          <w:lang w:eastAsia="it-IT"/>
        </w:rPr>
      </w:pPr>
      <w:r w:rsidRPr="00A94E9D">
        <w:rPr>
          <w:rFonts w:eastAsia="Times New Roman" w:cs="Times New Roman"/>
          <w:sz w:val="28"/>
          <w:szCs w:val="28"/>
          <w:lang w:eastAsia="it-IT"/>
        </w:rPr>
        <w:t xml:space="preserve">IES Antonio </w:t>
      </w:r>
      <w:proofErr w:type="spellStart"/>
      <w:r w:rsidRPr="00A94E9D">
        <w:rPr>
          <w:rFonts w:eastAsia="Times New Roman" w:cs="Times New Roman"/>
          <w:sz w:val="28"/>
          <w:szCs w:val="28"/>
          <w:lang w:eastAsia="it-IT"/>
        </w:rPr>
        <w:t>Menárguez</w:t>
      </w:r>
      <w:proofErr w:type="spellEnd"/>
      <w:r w:rsidRPr="00A94E9D">
        <w:rPr>
          <w:rFonts w:eastAsia="Times New Roman" w:cs="Times New Roman"/>
          <w:sz w:val="28"/>
          <w:szCs w:val="28"/>
          <w:lang w:eastAsia="it-IT"/>
        </w:rPr>
        <w:t xml:space="preserve"> Costa (Los Alcázares, </w:t>
      </w:r>
      <w:proofErr w:type="spellStart"/>
      <w:r w:rsidRPr="00A94E9D">
        <w:rPr>
          <w:rFonts w:eastAsia="Times New Roman" w:cs="Times New Roman"/>
          <w:sz w:val="28"/>
          <w:szCs w:val="28"/>
          <w:lang w:eastAsia="it-IT"/>
        </w:rPr>
        <w:t>España</w:t>
      </w:r>
      <w:proofErr w:type="spellEnd"/>
      <w:r w:rsidRPr="00A94E9D">
        <w:rPr>
          <w:rFonts w:eastAsia="Times New Roman" w:cs="Times New Roman"/>
          <w:sz w:val="28"/>
          <w:szCs w:val="28"/>
          <w:lang w:eastAsia="it-IT"/>
        </w:rPr>
        <w:t xml:space="preserve"> – </w:t>
      </w:r>
      <w:proofErr w:type="spellStart"/>
      <w:r w:rsidRPr="00A94E9D">
        <w:rPr>
          <w:rFonts w:eastAsia="Times New Roman" w:cs="Times New Roman"/>
          <w:sz w:val="28"/>
          <w:szCs w:val="28"/>
          <w:lang w:eastAsia="it-IT"/>
        </w:rPr>
        <w:t>Spain</w:t>
      </w:r>
      <w:proofErr w:type="spellEnd"/>
      <w:r w:rsidRPr="00A94E9D">
        <w:rPr>
          <w:rFonts w:eastAsia="Times New Roman" w:cs="Times New Roman"/>
          <w:sz w:val="28"/>
          <w:szCs w:val="28"/>
          <w:lang w:eastAsia="it-IT"/>
        </w:rPr>
        <w:t>)</w:t>
      </w:r>
    </w:p>
    <w:p w14:paraId="225FA406" w14:textId="77777777" w:rsidR="00A94E9D" w:rsidRPr="00A94E9D" w:rsidRDefault="00A94E9D">
      <w:pPr>
        <w:rPr>
          <w:sz w:val="28"/>
          <w:szCs w:val="28"/>
        </w:rPr>
      </w:pPr>
    </w:p>
    <w:p w14:paraId="09A0316F" w14:textId="39B89975" w:rsidR="00076FBB" w:rsidRDefault="00076FBB" w:rsidP="00076FBB">
      <w:pPr>
        <w:rPr>
          <w:rFonts w:eastAsia="Times New Roman" w:cs="Times New Roman"/>
          <w:b/>
          <w:sz w:val="28"/>
          <w:szCs w:val="28"/>
          <w:lang w:eastAsia="it-IT"/>
        </w:rPr>
      </w:pPr>
      <w:r w:rsidRPr="00076FBB">
        <w:rPr>
          <w:rFonts w:eastAsia="Times New Roman" w:cs="Times New Roman"/>
          <w:b/>
          <w:sz w:val="28"/>
          <w:szCs w:val="28"/>
          <w:lang w:eastAsia="it-IT"/>
        </w:rPr>
        <w:t>TEACHERS</w:t>
      </w:r>
      <w:r>
        <w:rPr>
          <w:rFonts w:eastAsia="Times New Roman" w:cs="Times New Roman"/>
          <w:b/>
          <w:sz w:val="28"/>
          <w:szCs w:val="28"/>
          <w:lang w:eastAsia="it-IT"/>
        </w:rPr>
        <w:t xml:space="preserve"> </w:t>
      </w:r>
      <w:r w:rsidR="00C71F5A">
        <w:rPr>
          <w:rFonts w:eastAsia="Times New Roman" w:cs="Times New Roman"/>
          <w:b/>
          <w:sz w:val="28"/>
          <w:szCs w:val="28"/>
          <w:lang w:eastAsia="it-IT"/>
        </w:rPr>
        <w:t xml:space="preserve"> </w:t>
      </w:r>
    </w:p>
    <w:p w14:paraId="6B6C6DAE" w14:textId="77777777" w:rsidR="00C71F5A" w:rsidRDefault="00C71F5A" w:rsidP="00076FBB">
      <w:pPr>
        <w:rPr>
          <w:rFonts w:eastAsia="Times New Roman" w:cs="Times New Roman"/>
          <w:b/>
          <w:sz w:val="28"/>
          <w:szCs w:val="28"/>
          <w:lang w:eastAsia="it-IT"/>
        </w:rPr>
      </w:pPr>
    </w:p>
    <w:p w14:paraId="6195232C" w14:textId="04C9251C" w:rsidR="00076FBB" w:rsidRPr="00C71F5A" w:rsidRDefault="00C71F5A" w:rsidP="00076FBB">
      <w:pPr>
        <w:pStyle w:val="Paragrafoelenco"/>
        <w:numPr>
          <w:ilvl w:val="0"/>
          <w:numId w:val="2"/>
        </w:numPr>
        <w:rPr>
          <w:rFonts w:eastAsia="Times New Roman" w:cs="Times New Roman"/>
          <w:sz w:val="28"/>
          <w:szCs w:val="28"/>
          <w:lang w:eastAsia="it-IT"/>
        </w:rPr>
      </w:pPr>
      <w:r w:rsidRPr="00C71F5A">
        <w:rPr>
          <w:rFonts w:eastAsia="Times New Roman" w:cs="Times New Roman"/>
          <w:sz w:val="28"/>
          <w:szCs w:val="28"/>
          <w:lang w:eastAsia="it-IT"/>
        </w:rPr>
        <w:t xml:space="preserve">Isidoro </w:t>
      </w:r>
      <w:proofErr w:type="spellStart"/>
      <w:r w:rsidRPr="00C71F5A">
        <w:rPr>
          <w:rFonts w:eastAsia="Times New Roman" w:cs="Times New Roman"/>
          <w:sz w:val="28"/>
          <w:szCs w:val="28"/>
          <w:lang w:eastAsia="it-IT"/>
        </w:rPr>
        <w:t>Cayuela</w:t>
      </w:r>
      <w:proofErr w:type="spellEnd"/>
      <w:r w:rsidRPr="00C71F5A">
        <w:rPr>
          <w:rFonts w:eastAsia="Times New Roman" w:cs="Times New Roman"/>
          <w:sz w:val="28"/>
          <w:szCs w:val="28"/>
          <w:lang w:eastAsia="it-IT"/>
        </w:rPr>
        <w:t xml:space="preserve"> – </w:t>
      </w:r>
      <w:r>
        <w:rPr>
          <w:rFonts w:eastAsia="Times New Roman" w:cs="Times New Roman"/>
          <w:sz w:val="28"/>
          <w:szCs w:val="28"/>
          <w:lang w:eastAsia="it-IT"/>
        </w:rPr>
        <w:t>(</w:t>
      </w:r>
      <w:r w:rsidRPr="00C71F5A">
        <w:rPr>
          <w:rFonts w:eastAsia="Times New Roman" w:cs="Times New Roman"/>
          <w:sz w:val="28"/>
          <w:szCs w:val="28"/>
          <w:lang w:eastAsia="it-IT"/>
        </w:rPr>
        <w:t>IES Felipe Segundo</w:t>
      </w:r>
      <w:r>
        <w:rPr>
          <w:rFonts w:eastAsia="Times New Roman" w:cs="Times New Roman"/>
          <w:sz w:val="28"/>
          <w:szCs w:val="28"/>
          <w:lang w:eastAsia="it-IT"/>
        </w:rPr>
        <w:t>)</w:t>
      </w:r>
    </w:p>
    <w:p w14:paraId="4F656CB0" w14:textId="518D82FE" w:rsidR="00C71F5A" w:rsidRPr="00C71F5A" w:rsidRDefault="00C71F5A" w:rsidP="00C71F5A">
      <w:pPr>
        <w:pStyle w:val="Paragrafoelenco"/>
        <w:numPr>
          <w:ilvl w:val="0"/>
          <w:numId w:val="2"/>
        </w:numPr>
        <w:rPr>
          <w:rFonts w:eastAsia="Times New Roman" w:cs="Times New Roman"/>
          <w:sz w:val="28"/>
          <w:szCs w:val="28"/>
          <w:lang w:eastAsia="it-IT"/>
        </w:rPr>
      </w:pPr>
      <w:proofErr w:type="spellStart"/>
      <w:r>
        <w:rPr>
          <w:rFonts w:eastAsia="Times New Roman" w:cs="Times New Roman"/>
          <w:sz w:val="28"/>
          <w:szCs w:val="28"/>
          <w:lang w:eastAsia="it-IT"/>
        </w:rPr>
        <w:t>Elisabet</w:t>
      </w:r>
      <w:proofErr w:type="spellEnd"/>
      <w:r>
        <w:rPr>
          <w:rFonts w:eastAsia="Times New Roman" w:cs="Times New Roman"/>
          <w:sz w:val="28"/>
          <w:szCs w:val="28"/>
          <w:lang w:eastAsia="it-IT"/>
        </w:rPr>
        <w:t xml:space="preserve"> Carmona </w:t>
      </w:r>
      <w:proofErr w:type="spellStart"/>
      <w:r>
        <w:rPr>
          <w:rFonts w:eastAsia="Times New Roman" w:cs="Times New Roman"/>
          <w:sz w:val="28"/>
          <w:szCs w:val="28"/>
          <w:lang w:eastAsia="it-IT"/>
        </w:rPr>
        <w:t>Llor</w:t>
      </w:r>
      <w:proofErr w:type="spellEnd"/>
      <w:r>
        <w:rPr>
          <w:rFonts w:eastAsia="Times New Roman" w:cs="Times New Roman"/>
          <w:sz w:val="28"/>
          <w:szCs w:val="28"/>
          <w:lang w:eastAsia="it-IT"/>
        </w:rPr>
        <w:t xml:space="preserve"> </w:t>
      </w:r>
      <w:r w:rsidRPr="00C71F5A">
        <w:rPr>
          <w:rFonts w:eastAsia="Times New Roman" w:cs="Times New Roman"/>
          <w:sz w:val="28"/>
          <w:szCs w:val="28"/>
          <w:lang w:eastAsia="it-IT"/>
        </w:rPr>
        <w:t xml:space="preserve">- </w:t>
      </w:r>
      <w:r w:rsidRPr="00C71F5A">
        <w:rPr>
          <w:rFonts w:ascii="Times New Roman" w:eastAsia="Times New Roman" w:hAnsi="Times New Roman" w:cs="Times New Roman"/>
          <w:lang w:eastAsia="it-IT"/>
        </w:rPr>
        <w:t>(</w:t>
      </w:r>
      <w:r w:rsidRPr="00C71F5A">
        <w:rPr>
          <w:rFonts w:eastAsia="Times New Roman" w:cs="Times New Roman"/>
          <w:sz w:val="28"/>
          <w:szCs w:val="28"/>
          <w:lang w:eastAsia="it-IT"/>
        </w:rPr>
        <w:t xml:space="preserve">IES Antonio </w:t>
      </w:r>
      <w:proofErr w:type="spellStart"/>
      <w:r w:rsidRPr="00C71F5A">
        <w:rPr>
          <w:rFonts w:eastAsia="Times New Roman" w:cs="Times New Roman"/>
          <w:sz w:val="28"/>
          <w:szCs w:val="28"/>
          <w:lang w:eastAsia="it-IT"/>
        </w:rPr>
        <w:t>Menárguez</w:t>
      </w:r>
      <w:proofErr w:type="spellEnd"/>
      <w:r w:rsidRPr="00C71F5A">
        <w:rPr>
          <w:rFonts w:eastAsia="Times New Roman" w:cs="Times New Roman"/>
          <w:sz w:val="28"/>
          <w:szCs w:val="28"/>
          <w:lang w:eastAsia="it-IT"/>
        </w:rPr>
        <w:t xml:space="preserve"> Costa)</w:t>
      </w:r>
    </w:p>
    <w:p w14:paraId="2ADF2272" w14:textId="5A28B1DC" w:rsidR="00C71F5A" w:rsidRDefault="00C71F5A" w:rsidP="00076FBB">
      <w:pPr>
        <w:pStyle w:val="Paragrafoelenco"/>
        <w:numPr>
          <w:ilvl w:val="0"/>
          <w:numId w:val="2"/>
        </w:numPr>
        <w:rPr>
          <w:rFonts w:eastAsia="Times New Roman" w:cs="Times New Roman"/>
          <w:sz w:val="28"/>
          <w:szCs w:val="28"/>
          <w:lang w:eastAsia="it-IT"/>
        </w:rPr>
      </w:pPr>
      <w:r>
        <w:rPr>
          <w:rFonts w:eastAsia="Times New Roman" w:cs="Times New Roman"/>
          <w:sz w:val="28"/>
          <w:szCs w:val="28"/>
          <w:lang w:eastAsia="it-IT"/>
        </w:rPr>
        <w:t>Giovanna Salemme – (</w:t>
      </w:r>
      <w:proofErr w:type="spellStart"/>
      <w:r>
        <w:rPr>
          <w:rFonts w:eastAsia="Times New Roman" w:cs="Times New Roman"/>
          <w:sz w:val="28"/>
          <w:szCs w:val="28"/>
          <w:lang w:eastAsia="it-IT"/>
        </w:rPr>
        <w:t>iceo</w:t>
      </w:r>
      <w:proofErr w:type="spellEnd"/>
      <w:r>
        <w:rPr>
          <w:rFonts w:eastAsia="Times New Roman" w:cs="Times New Roman"/>
          <w:sz w:val="28"/>
          <w:szCs w:val="28"/>
          <w:lang w:eastAsia="it-IT"/>
        </w:rPr>
        <w:t xml:space="preserve"> scientifico Leonardo da Vinci)</w:t>
      </w:r>
    </w:p>
    <w:p w14:paraId="01502C03" w14:textId="4BBDE737" w:rsidR="00C71F5A" w:rsidRDefault="00C71F5A" w:rsidP="00076FBB">
      <w:pPr>
        <w:pStyle w:val="Paragrafoelenco"/>
        <w:numPr>
          <w:ilvl w:val="0"/>
          <w:numId w:val="2"/>
        </w:numPr>
        <w:rPr>
          <w:rFonts w:eastAsia="Times New Roman" w:cs="Times New Roman"/>
          <w:sz w:val="28"/>
          <w:szCs w:val="28"/>
          <w:lang w:eastAsia="it-IT"/>
        </w:rPr>
      </w:pPr>
      <w:r>
        <w:rPr>
          <w:rFonts w:eastAsia="Times New Roman" w:cs="Times New Roman"/>
          <w:sz w:val="28"/>
          <w:szCs w:val="28"/>
          <w:lang w:eastAsia="it-IT"/>
        </w:rPr>
        <w:t xml:space="preserve">Rosaria Marotta – </w:t>
      </w:r>
      <w:proofErr w:type="gramStart"/>
      <w:r>
        <w:rPr>
          <w:rFonts w:eastAsia="Times New Roman" w:cs="Times New Roman"/>
          <w:sz w:val="28"/>
          <w:szCs w:val="28"/>
          <w:lang w:eastAsia="it-IT"/>
        </w:rPr>
        <w:t xml:space="preserve">( </w:t>
      </w:r>
      <w:proofErr w:type="spellStart"/>
      <w:r>
        <w:rPr>
          <w:rFonts w:eastAsia="Times New Roman" w:cs="Times New Roman"/>
          <w:sz w:val="28"/>
          <w:szCs w:val="28"/>
          <w:lang w:eastAsia="it-IT"/>
        </w:rPr>
        <w:t>I</w:t>
      </w:r>
      <w:proofErr w:type="gramEnd"/>
      <w:r>
        <w:rPr>
          <w:rFonts w:eastAsia="Times New Roman" w:cs="Times New Roman"/>
          <w:sz w:val="28"/>
          <w:szCs w:val="28"/>
          <w:lang w:eastAsia="it-IT"/>
        </w:rPr>
        <w:t>.C.Vittorini</w:t>
      </w:r>
      <w:proofErr w:type="spellEnd"/>
      <w:r>
        <w:rPr>
          <w:rFonts w:eastAsia="Times New Roman" w:cs="Times New Roman"/>
          <w:sz w:val="28"/>
          <w:szCs w:val="28"/>
          <w:lang w:eastAsia="it-IT"/>
        </w:rPr>
        <w:t>)</w:t>
      </w:r>
    </w:p>
    <w:p w14:paraId="6F6361B1" w14:textId="4D9458C2" w:rsidR="00C71F5A" w:rsidRPr="00C71F5A" w:rsidRDefault="00C71F5A" w:rsidP="00076FBB">
      <w:pPr>
        <w:pStyle w:val="Paragrafoelenco"/>
        <w:numPr>
          <w:ilvl w:val="0"/>
          <w:numId w:val="2"/>
        </w:numPr>
        <w:rPr>
          <w:rFonts w:eastAsia="Times New Roman" w:cs="Times New Roman"/>
          <w:sz w:val="28"/>
          <w:szCs w:val="28"/>
          <w:lang w:eastAsia="it-IT"/>
        </w:rPr>
      </w:pPr>
      <w:r>
        <w:rPr>
          <w:rFonts w:eastAsia="Times New Roman" w:cs="Times New Roman"/>
          <w:sz w:val="28"/>
          <w:szCs w:val="28"/>
          <w:lang w:eastAsia="it-IT"/>
        </w:rPr>
        <w:t xml:space="preserve">Rosa Martelli – </w:t>
      </w:r>
      <w:proofErr w:type="gramStart"/>
      <w:r>
        <w:rPr>
          <w:rFonts w:eastAsia="Times New Roman" w:cs="Times New Roman"/>
          <w:sz w:val="28"/>
          <w:szCs w:val="28"/>
          <w:lang w:eastAsia="it-IT"/>
        </w:rPr>
        <w:t>( I.C.</w:t>
      </w:r>
      <w:proofErr w:type="gramEnd"/>
      <w:r>
        <w:rPr>
          <w:rFonts w:eastAsia="Times New Roman" w:cs="Times New Roman"/>
          <w:sz w:val="28"/>
          <w:szCs w:val="28"/>
          <w:lang w:eastAsia="it-IT"/>
        </w:rPr>
        <w:t xml:space="preserve"> Vittorini)</w:t>
      </w:r>
    </w:p>
    <w:p w14:paraId="6ADE4D8C" w14:textId="16FF0E4F" w:rsidR="00106C07" w:rsidRDefault="00C71F5A">
      <w:pPr>
        <w:rPr>
          <w:sz w:val="28"/>
          <w:szCs w:val="28"/>
        </w:rPr>
      </w:pPr>
      <w:r>
        <w:rPr>
          <w:sz w:val="28"/>
          <w:szCs w:val="28"/>
        </w:rPr>
        <w:t xml:space="preserve"> </w:t>
      </w:r>
    </w:p>
    <w:p w14:paraId="4F5BFCD3" w14:textId="77777777" w:rsidR="00C71F5A" w:rsidRDefault="00C71F5A">
      <w:pPr>
        <w:rPr>
          <w:sz w:val="28"/>
          <w:szCs w:val="28"/>
        </w:rPr>
      </w:pPr>
    </w:p>
    <w:p w14:paraId="51D4B681" w14:textId="0463E0E8" w:rsidR="00C71F5A" w:rsidRPr="00C71F5A" w:rsidRDefault="00C71F5A">
      <w:pPr>
        <w:rPr>
          <w:b/>
          <w:sz w:val="28"/>
          <w:szCs w:val="28"/>
          <w:lang w:val="en-US"/>
        </w:rPr>
      </w:pPr>
      <w:r w:rsidRPr="00C71F5A">
        <w:rPr>
          <w:b/>
          <w:sz w:val="28"/>
          <w:szCs w:val="28"/>
          <w:lang w:val="en-US"/>
        </w:rPr>
        <w:t xml:space="preserve">LINK TO THE PROJECT </w:t>
      </w:r>
    </w:p>
    <w:p w14:paraId="5091CC9F" w14:textId="49AE9CB9" w:rsidR="00C71F5A" w:rsidRPr="00C71F5A" w:rsidRDefault="00000000">
      <w:pPr>
        <w:rPr>
          <w:b/>
          <w:sz w:val="28"/>
          <w:szCs w:val="28"/>
          <w:lang w:val="en-US"/>
        </w:rPr>
      </w:pPr>
      <w:hyperlink r:id="rId7" w:history="1">
        <w:r w:rsidR="00C71F5A" w:rsidRPr="00C71F5A">
          <w:rPr>
            <w:rStyle w:val="Collegamentoipertestuale"/>
            <w:b/>
            <w:sz w:val="28"/>
            <w:szCs w:val="28"/>
            <w:lang w:val="en-US"/>
          </w:rPr>
          <w:t>https://school-education.ec.europa.eu/en/etwinning/projects/exploring-earths-treasures/twinspace</w:t>
        </w:r>
      </w:hyperlink>
    </w:p>
    <w:sectPr w:rsidR="00C71F5A" w:rsidRPr="00C71F5A" w:rsidSect="00F877F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E49A6"/>
    <w:multiLevelType w:val="hybridMultilevel"/>
    <w:tmpl w:val="424E167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2DF01CBB"/>
    <w:multiLevelType w:val="hybridMultilevel"/>
    <w:tmpl w:val="020E3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7587086">
    <w:abstractNumId w:val="0"/>
  </w:num>
  <w:num w:numId="2" w16cid:durableId="728844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4C8"/>
    <w:rsid w:val="000609EC"/>
    <w:rsid w:val="00076FBB"/>
    <w:rsid w:val="00106C07"/>
    <w:rsid w:val="005A670C"/>
    <w:rsid w:val="007774C8"/>
    <w:rsid w:val="00A94E9D"/>
    <w:rsid w:val="00B83E5A"/>
    <w:rsid w:val="00BE01F2"/>
    <w:rsid w:val="00C52547"/>
    <w:rsid w:val="00C71F5A"/>
    <w:rsid w:val="00F61232"/>
    <w:rsid w:val="00F877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FF291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4">
    <w:name w:val="heading 4"/>
    <w:basedOn w:val="Normale"/>
    <w:link w:val="Titolo4Carattere"/>
    <w:uiPriority w:val="9"/>
    <w:qFormat/>
    <w:rsid w:val="007774C8"/>
    <w:pPr>
      <w:spacing w:before="100" w:beforeAutospacing="1" w:after="100" w:afterAutospacing="1"/>
      <w:outlineLvl w:val="3"/>
    </w:pPr>
    <w:rPr>
      <w:rFonts w:ascii="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7774C8"/>
    <w:rPr>
      <w:rFonts w:ascii="Times New Roman" w:hAnsi="Times New Roman" w:cs="Times New Roman"/>
      <w:b/>
      <w:bCs/>
      <w:lang w:eastAsia="it-IT"/>
    </w:rPr>
  </w:style>
  <w:style w:type="paragraph" w:styleId="Paragrafoelenco">
    <w:name w:val="List Paragraph"/>
    <w:basedOn w:val="Normale"/>
    <w:uiPriority w:val="34"/>
    <w:qFormat/>
    <w:rsid w:val="00A94E9D"/>
    <w:pPr>
      <w:ind w:left="720"/>
      <w:contextualSpacing/>
    </w:pPr>
  </w:style>
  <w:style w:type="character" w:styleId="Collegamentoipertestuale">
    <w:name w:val="Hyperlink"/>
    <w:basedOn w:val="Carpredefinitoparagrafo"/>
    <w:uiPriority w:val="99"/>
    <w:unhideWhenUsed/>
    <w:rsid w:val="00C71F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8335">
      <w:bodyDiv w:val="1"/>
      <w:marLeft w:val="0"/>
      <w:marRight w:val="0"/>
      <w:marTop w:val="0"/>
      <w:marBottom w:val="0"/>
      <w:divBdr>
        <w:top w:val="none" w:sz="0" w:space="0" w:color="auto"/>
        <w:left w:val="none" w:sz="0" w:space="0" w:color="auto"/>
        <w:bottom w:val="none" w:sz="0" w:space="0" w:color="auto"/>
        <w:right w:val="none" w:sz="0" w:space="0" w:color="auto"/>
      </w:divBdr>
      <w:divsChild>
        <w:div w:id="1733308763">
          <w:marLeft w:val="0"/>
          <w:marRight w:val="0"/>
          <w:marTop w:val="0"/>
          <w:marBottom w:val="0"/>
          <w:divBdr>
            <w:top w:val="none" w:sz="0" w:space="0" w:color="auto"/>
            <w:left w:val="none" w:sz="0" w:space="0" w:color="auto"/>
            <w:bottom w:val="none" w:sz="0" w:space="0" w:color="auto"/>
            <w:right w:val="none" w:sz="0" w:space="0" w:color="auto"/>
          </w:divBdr>
        </w:div>
      </w:divsChild>
    </w:div>
    <w:div w:id="242372076">
      <w:bodyDiv w:val="1"/>
      <w:marLeft w:val="0"/>
      <w:marRight w:val="0"/>
      <w:marTop w:val="0"/>
      <w:marBottom w:val="0"/>
      <w:divBdr>
        <w:top w:val="none" w:sz="0" w:space="0" w:color="auto"/>
        <w:left w:val="none" w:sz="0" w:space="0" w:color="auto"/>
        <w:bottom w:val="none" w:sz="0" w:space="0" w:color="auto"/>
        <w:right w:val="none" w:sz="0" w:space="0" w:color="auto"/>
      </w:divBdr>
    </w:div>
    <w:div w:id="265121632">
      <w:bodyDiv w:val="1"/>
      <w:marLeft w:val="0"/>
      <w:marRight w:val="0"/>
      <w:marTop w:val="0"/>
      <w:marBottom w:val="0"/>
      <w:divBdr>
        <w:top w:val="none" w:sz="0" w:space="0" w:color="auto"/>
        <w:left w:val="none" w:sz="0" w:space="0" w:color="auto"/>
        <w:bottom w:val="none" w:sz="0" w:space="0" w:color="auto"/>
        <w:right w:val="none" w:sz="0" w:space="0" w:color="auto"/>
      </w:divBdr>
    </w:div>
    <w:div w:id="408504735">
      <w:bodyDiv w:val="1"/>
      <w:marLeft w:val="0"/>
      <w:marRight w:val="0"/>
      <w:marTop w:val="0"/>
      <w:marBottom w:val="0"/>
      <w:divBdr>
        <w:top w:val="none" w:sz="0" w:space="0" w:color="auto"/>
        <w:left w:val="none" w:sz="0" w:space="0" w:color="auto"/>
        <w:bottom w:val="none" w:sz="0" w:space="0" w:color="auto"/>
        <w:right w:val="none" w:sz="0" w:space="0" w:color="auto"/>
      </w:divBdr>
    </w:div>
    <w:div w:id="517039295">
      <w:bodyDiv w:val="1"/>
      <w:marLeft w:val="0"/>
      <w:marRight w:val="0"/>
      <w:marTop w:val="0"/>
      <w:marBottom w:val="0"/>
      <w:divBdr>
        <w:top w:val="none" w:sz="0" w:space="0" w:color="auto"/>
        <w:left w:val="none" w:sz="0" w:space="0" w:color="auto"/>
        <w:bottom w:val="none" w:sz="0" w:space="0" w:color="auto"/>
        <w:right w:val="none" w:sz="0" w:space="0" w:color="auto"/>
      </w:divBdr>
      <w:divsChild>
        <w:div w:id="1373387974">
          <w:marLeft w:val="0"/>
          <w:marRight w:val="0"/>
          <w:marTop w:val="0"/>
          <w:marBottom w:val="0"/>
          <w:divBdr>
            <w:top w:val="none" w:sz="0" w:space="0" w:color="auto"/>
            <w:left w:val="none" w:sz="0" w:space="0" w:color="auto"/>
            <w:bottom w:val="none" w:sz="0" w:space="0" w:color="auto"/>
            <w:right w:val="none" w:sz="0" w:space="0" w:color="auto"/>
          </w:divBdr>
        </w:div>
      </w:divsChild>
    </w:div>
    <w:div w:id="1117719960">
      <w:bodyDiv w:val="1"/>
      <w:marLeft w:val="0"/>
      <w:marRight w:val="0"/>
      <w:marTop w:val="0"/>
      <w:marBottom w:val="0"/>
      <w:divBdr>
        <w:top w:val="none" w:sz="0" w:space="0" w:color="auto"/>
        <w:left w:val="none" w:sz="0" w:space="0" w:color="auto"/>
        <w:bottom w:val="none" w:sz="0" w:space="0" w:color="auto"/>
        <w:right w:val="none" w:sz="0" w:space="0" w:color="auto"/>
      </w:divBdr>
    </w:div>
    <w:div w:id="1631200974">
      <w:bodyDiv w:val="1"/>
      <w:marLeft w:val="0"/>
      <w:marRight w:val="0"/>
      <w:marTop w:val="0"/>
      <w:marBottom w:val="0"/>
      <w:divBdr>
        <w:top w:val="none" w:sz="0" w:space="0" w:color="auto"/>
        <w:left w:val="none" w:sz="0" w:space="0" w:color="auto"/>
        <w:bottom w:val="none" w:sz="0" w:space="0" w:color="auto"/>
        <w:right w:val="none" w:sz="0" w:space="0" w:color="auto"/>
      </w:divBdr>
      <w:divsChild>
        <w:div w:id="62692901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ool-education.ec.europa.eu/en/etwinning/projects/exploring-earths-treasures/twinsp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633</Words>
  <Characters>3610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lucia costantino</cp:lastModifiedBy>
  <cp:revision>3</cp:revision>
  <cp:lastPrinted>2024-07-29T16:17:00Z</cp:lastPrinted>
  <dcterms:created xsi:type="dcterms:W3CDTF">2024-07-29T16:17:00Z</dcterms:created>
  <dcterms:modified xsi:type="dcterms:W3CDTF">2024-07-29T16:17:00Z</dcterms:modified>
</cp:coreProperties>
</file>